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6D5C33">
        <w:rPr>
          <w:rFonts w:ascii="Calibri" w:hAnsi="Calibri" w:cs="Calibri"/>
          <w:sz w:val="22"/>
          <w:szCs w:val="22"/>
        </w:rPr>
        <w:t>barsko s  8</w:t>
      </w:r>
      <w:r w:rsidR="00127028">
        <w:rPr>
          <w:rFonts w:ascii="Calibri" w:hAnsi="Calibri" w:cs="Calibri"/>
          <w:sz w:val="22"/>
          <w:szCs w:val="22"/>
        </w:rPr>
        <w:t>.</w:t>
      </w:r>
      <w:r w:rsidR="00A50B65">
        <w:rPr>
          <w:rFonts w:ascii="Calibri" w:hAnsi="Calibri" w:cs="Calibri"/>
          <w:sz w:val="22"/>
          <w:szCs w:val="22"/>
        </w:rPr>
        <w:t xml:space="preserve"> sjednice održane </w:t>
      </w:r>
      <w:r w:rsidR="006D5C33">
        <w:rPr>
          <w:rFonts w:ascii="Calibri" w:hAnsi="Calibri" w:cs="Calibri"/>
          <w:sz w:val="22"/>
          <w:szCs w:val="22"/>
        </w:rPr>
        <w:t>28.06</w:t>
      </w:r>
      <w:r w:rsidR="00127028">
        <w:rPr>
          <w:rFonts w:ascii="Calibri" w:hAnsi="Calibri" w:cs="Calibri"/>
          <w:sz w:val="22"/>
          <w:szCs w:val="22"/>
        </w:rPr>
        <w:t>.2022.</w:t>
      </w:r>
      <w:r w:rsidR="00343BF5">
        <w:rPr>
          <w:rFonts w:ascii="Calibri" w:hAnsi="Calibri" w:cs="Calibri"/>
          <w:sz w:val="22"/>
          <w:szCs w:val="22"/>
        </w:rPr>
        <w:t xml:space="preserve"> godine, </w:t>
      </w:r>
      <w:r>
        <w:rPr>
          <w:rFonts w:ascii="Calibri" w:hAnsi="Calibri" w:cs="Calibri"/>
          <w:sz w:val="22"/>
          <w:szCs w:val="22"/>
        </w:rPr>
        <w:t>a u skladu sa člankom 50.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:rsidR="00EC14D9" w:rsidRDefault="00961FE1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 popunu radnih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:rsidR="00F06757" w:rsidRDefault="00F06757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54B5" w:rsidRPr="00E56870" w:rsidRDefault="00A054B5" w:rsidP="00A054B5">
      <w:pPr>
        <w:jc w:val="both"/>
        <w:rPr>
          <w:rFonts w:ascii="Calibri" w:hAnsi="Calibri"/>
          <w:b/>
          <w:sz w:val="22"/>
          <w:szCs w:val="22"/>
        </w:rPr>
      </w:pPr>
      <w:r w:rsidRPr="00E56870">
        <w:rPr>
          <w:rFonts w:ascii="Calibri" w:hAnsi="Calibri"/>
          <w:b/>
          <w:sz w:val="22"/>
          <w:szCs w:val="22"/>
        </w:rPr>
        <w:t xml:space="preserve">1. ODGOJITELJ/ICA       </w:t>
      </w:r>
    </w:p>
    <w:p w:rsidR="00A054B5" w:rsidRPr="00E56870" w:rsidRDefault="006D5C33" w:rsidP="006D5C3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- 1</w:t>
      </w:r>
      <w:r w:rsidR="00923C24">
        <w:rPr>
          <w:rFonts w:ascii="Calibri" w:hAnsi="Calibri"/>
          <w:sz w:val="22"/>
          <w:szCs w:val="22"/>
        </w:rPr>
        <w:t xml:space="preserve"> izvršitelj</w:t>
      </w:r>
      <w:r>
        <w:rPr>
          <w:rFonts w:ascii="Calibri" w:hAnsi="Calibri"/>
          <w:sz w:val="22"/>
          <w:szCs w:val="22"/>
        </w:rPr>
        <w:t>a/ica</w:t>
      </w:r>
      <w:r w:rsidR="00A054B5" w:rsidRPr="00E56870">
        <w:rPr>
          <w:rFonts w:ascii="Calibri" w:hAnsi="Calibri"/>
          <w:sz w:val="22"/>
          <w:szCs w:val="22"/>
        </w:rPr>
        <w:t xml:space="preserve">, rad na </w:t>
      </w:r>
      <w:r>
        <w:rPr>
          <w:rFonts w:ascii="Calibri" w:hAnsi="Calibri"/>
          <w:sz w:val="22"/>
          <w:szCs w:val="22"/>
        </w:rPr>
        <w:t>ne</w:t>
      </w:r>
      <w:r w:rsidR="00A054B5" w:rsidRPr="00E56870">
        <w:rPr>
          <w:rFonts w:ascii="Calibri" w:hAnsi="Calibri"/>
          <w:sz w:val="22"/>
          <w:szCs w:val="22"/>
        </w:rPr>
        <w:t xml:space="preserve">određeno, puno radno vrijeme, </w:t>
      </w:r>
      <w:r>
        <w:rPr>
          <w:rFonts w:ascii="Calibri" w:hAnsi="Calibri"/>
          <w:sz w:val="22"/>
          <w:szCs w:val="22"/>
        </w:rPr>
        <w:t>upražnjeno radno mjesto</w:t>
      </w:r>
    </w:p>
    <w:p w:rsidR="006D5C33" w:rsidRDefault="006D5C33" w:rsidP="006D5C3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- 1 izvršitelja/ica</w:t>
      </w:r>
      <w:r w:rsidRPr="00E56870">
        <w:rPr>
          <w:rFonts w:ascii="Calibri" w:hAnsi="Calibri"/>
          <w:sz w:val="22"/>
          <w:szCs w:val="22"/>
        </w:rPr>
        <w:t xml:space="preserve">, rad na određeno, puno radno vrijeme, </w:t>
      </w:r>
      <w:r>
        <w:rPr>
          <w:rFonts w:ascii="Calibri" w:hAnsi="Calibri"/>
          <w:sz w:val="22"/>
          <w:szCs w:val="22"/>
        </w:rPr>
        <w:t xml:space="preserve">zamjena do povratka na posao </w:t>
      </w:r>
    </w:p>
    <w:p w:rsidR="006D5C33" w:rsidRPr="00E56870" w:rsidRDefault="006D5C33" w:rsidP="006D5C3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privremeno nenazočne radnice A.P.</w:t>
      </w:r>
    </w:p>
    <w:p w:rsidR="00413CBD" w:rsidRDefault="00413CBD" w:rsidP="00413CBD">
      <w:pPr>
        <w:jc w:val="both"/>
        <w:rPr>
          <w:rFonts w:asciiTheme="minorHAnsi" w:hAnsiTheme="minorHAnsi"/>
          <w:b/>
          <w:sz w:val="22"/>
          <w:szCs w:val="22"/>
        </w:rPr>
      </w:pPr>
    </w:p>
    <w:p w:rsidR="00413CBD" w:rsidRDefault="00413CBD" w:rsidP="00413CBD">
      <w:pPr>
        <w:jc w:val="both"/>
        <w:rPr>
          <w:rFonts w:asciiTheme="minorHAnsi" w:hAnsiTheme="minorHAnsi"/>
          <w:b/>
          <w:sz w:val="22"/>
          <w:szCs w:val="22"/>
        </w:rPr>
      </w:pPr>
      <w:r w:rsidRPr="001D36C0">
        <w:rPr>
          <w:rFonts w:asciiTheme="minorHAnsi" w:hAnsiTheme="minorHAnsi"/>
          <w:b/>
          <w:sz w:val="22"/>
          <w:szCs w:val="22"/>
        </w:rPr>
        <w:t xml:space="preserve">2. </w:t>
      </w:r>
      <w:r w:rsidR="006D5C33">
        <w:rPr>
          <w:rFonts w:asciiTheme="minorHAnsi" w:hAnsiTheme="minorHAnsi"/>
          <w:b/>
          <w:sz w:val="22"/>
          <w:szCs w:val="22"/>
        </w:rPr>
        <w:t>POMOĆNI/NA KUHAR/ICA</w:t>
      </w:r>
    </w:p>
    <w:p w:rsidR="006D5C33" w:rsidRDefault="00413CBD" w:rsidP="00413CB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</w:t>
      </w:r>
      <w:r w:rsidRPr="001D36C0">
        <w:rPr>
          <w:rFonts w:asciiTheme="minorHAnsi" w:hAnsiTheme="minorHAnsi"/>
          <w:b/>
          <w:sz w:val="22"/>
          <w:szCs w:val="22"/>
        </w:rPr>
        <w:t xml:space="preserve">- </w:t>
      </w:r>
      <w:r w:rsidRPr="001D36C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izvršitelj/ica</w:t>
      </w:r>
      <w:r w:rsidRPr="001D36C0">
        <w:rPr>
          <w:rFonts w:asciiTheme="minorHAnsi" w:hAnsiTheme="minorHAnsi"/>
          <w:sz w:val="22"/>
          <w:szCs w:val="22"/>
        </w:rPr>
        <w:t>, rad na neodređeno, puno radno vrijeme, upražnjeno radno mjesto</w:t>
      </w:r>
      <w:r w:rsidR="006D5C33">
        <w:rPr>
          <w:rFonts w:asciiTheme="minorHAnsi" w:hAnsiTheme="minorHAnsi"/>
          <w:sz w:val="22"/>
          <w:szCs w:val="22"/>
        </w:rPr>
        <w:t xml:space="preserve">,  </w:t>
      </w:r>
    </w:p>
    <w:p w:rsidR="00413CBD" w:rsidRDefault="006D5C33" w:rsidP="00413CB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područno odjeljenje Desinec</w:t>
      </w:r>
    </w:p>
    <w:p w:rsidR="00B832D9" w:rsidRDefault="00B832D9" w:rsidP="00413CBD">
      <w:pPr>
        <w:jc w:val="both"/>
        <w:rPr>
          <w:rFonts w:asciiTheme="minorHAnsi" w:hAnsiTheme="minorHAnsi"/>
          <w:sz w:val="22"/>
          <w:szCs w:val="22"/>
        </w:rPr>
      </w:pPr>
    </w:p>
    <w:p w:rsidR="00B832D9" w:rsidRDefault="00B832D9" w:rsidP="00413CBD">
      <w:pPr>
        <w:jc w:val="both"/>
        <w:rPr>
          <w:rFonts w:asciiTheme="minorHAnsi" w:hAnsiTheme="minorHAnsi"/>
          <w:b/>
          <w:sz w:val="22"/>
          <w:szCs w:val="22"/>
        </w:rPr>
      </w:pPr>
      <w:r w:rsidRPr="00B832D9">
        <w:rPr>
          <w:rFonts w:asciiTheme="minorHAnsi" w:hAnsiTheme="minorHAnsi"/>
          <w:b/>
          <w:sz w:val="22"/>
          <w:szCs w:val="22"/>
        </w:rPr>
        <w:t>3. SPREMAČ/ICA</w:t>
      </w:r>
    </w:p>
    <w:p w:rsidR="006D5C33" w:rsidRDefault="00B832D9" w:rsidP="00E60D96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1D36C0">
        <w:rPr>
          <w:rFonts w:asciiTheme="minorHAnsi" w:hAnsiTheme="minorHAnsi"/>
          <w:b/>
          <w:sz w:val="22"/>
          <w:szCs w:val="22"/>
        </w:rPr>
        <w:t xml:space="preserve">- </w:t>
      </w:r>
      <w:r w:rsidRPr="001D36C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izvršitelj/ica</w:t>
      </w:r>
      <w:r w:rsidRPr="001D36C0">
        <w:rPr>
          <w:rFonts w:asciiTheme="minorHAnsi" w:hAnsiTheme="minorHAnsi"/>
          <w:sz w:val="22"/>
          <w:szCs w:val="22"/>
        </w:rPr>
        <w:t xml:space="preserve">, rad na određeno, puno radno vrijeme, </w:t>
      </w:r>
      <w:r w:rsidR="006D5C33">
        <w:rPr>
          <w:rFonts w:asciiTheme="minorHAnsi" w:hAnsiTheme="minorHAnsi"/>
          <w:sz w:val="22"/>
          <w:szCs w:val="22"/>
        </w:rPr>
        <w:t xml:space="preserve">zamjena do povratka na posao </w:t>
      </w:r>
    </w:p>
    <w:p w:rsidR="00A50B65" w:rsidRDefault="006D5C33" w:rsidP="00E60D9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privremeno nenazočne radnice B.Š.</w:t>
      </w:r>
    </w:p>
    <w:p w:rsidR="00B832D9" w:rsidRDefault="00B832D9" w:rsidP="00E60D96">
      <w:pPr>
        <w:rPr>
          <w:rFonts w:ascii="Calibri" w:hAnsi="Calibri" w:cs="Calibri"/>
          <w:b/>
          <w:bCs/>
          <w:sz w:val="22"/>
          <w:szCs w:val="22"/>
        </w:rPr>
      </w:pPr>
    </w:p>
    <w:p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:rsidR="00696D0F" w:rsidRDefault="00A054B5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</w:t>
      </w:r>
      <w:r w:rsidR="007C17DB">
        <w:rPr>
          <w:rFonts w:ascii="Calibri" w:hAnsi="Calibri" w:cs="Calibri"/>
          <w:b/>
          <w:sz w:val="22"/>
          <w:szCs w:val="22"/>
        </w:rPr>
        <w:t>rijavi</w:t>
      </w:r>
      <w:r w:rsidR="003F5F5C">
        <w:rPr>
          <w:rFonts w:ascii="Calibri" w:hAnsi="Calibri" w:cs="Calibri"/>
          <w:b/>
          <w:sz w:val="22"/>
          <w:szCs w:val="22"/>
        </w:rPr>
        <w:t xml:space="preserve"> na natječaj</w:t>
      </w:r>
      <w:r w:rsidR="007C17DB">
        <w:rPr>
          <w:rFonts w:ascii="Calibri" w:hAnsi="Calibri" w:cs="Calibri"/>
          <w:b/>
          <w:sz w:val="22"/>
          <w:szCs w:val="22"/>
        </w:rPr>
        <w:t xml:space="preserve"> </w:t>
      </w:r>
      <w:r w:rsidR="007C17DB" w:rsidRPr="00750552">
        <w:rPr>
          <w:rFonts w:ascii="Calibri" w:hAnsi="Calibri" w:cs="Calibri"/>
          <w:sz w:val="22"/>
          <w:szCs w:val="22"/>
        </w:rPr>
        <w:t>treba priložiti</w:t>
      </w:r>
      <w:r w:rsidR="003F5F5C">
        <w:rPr>
          <w:rFonts w:ascii="Calibri" w:hAnsi="Calibri" w:cs="Calibri"/>
          <w:sz w:val="22"/>
          <w:szCs w:val="22"/>
        </w:rPr>
        <w:t>: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</w:p>
    <w:p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413CBD">
        <w:rPr>
          <w:rFonts w:ascii="Calibri" w:hAnsi="Calibri" w:cs="Calibri"/>
          <w:sz w:val="22"/>
          <w:szCs w:val="22"/>
        </w:rPr>
        <w:t xml:space="preserve"> ( pod </w:t>
      </w:r>
      <w:r w:rsidR="00B832D9">
        <w:rPr>
          <w:rFonts w:ascii="Calibri" w:hAnsi="Calibri" w:cs="Calibri"/>
          <w:sz w:val="22"/>
          <w:szCs w:val="22"/>
        </w:rPr>
        <w:t xml:space="preserve"> </w:t>
      </w:r>
      <w:r w:rsidR="00413CBD" w:rsidRPr="00591A0C">
        <w:rPr>
          <w:rFonts w:ascii="Calibri" w:hAnsi="Calibri" w:cs="Calibri"/>
          <w:sz w:val="22"/>
          <w:szCs w:val="22"/>
        </w:rPr>
        <w:t>1.</w:t>
      </w:r>
      <w:r w:rsidR="006D5C33">
        <w:rPr>
          <w:rFonts w:ascii="Calibri" w:hAnsi="Calibri" w:cs="Calibri"/>
          <w:sz w:val="22"/>
          <w:szCs w:val="22"/>
        </w:rPr>
        <w:t xml:space="preserve"> )</w:t>
      </w:r>
    </w:p>
    <w:p w:rsidR="00696D0F" w:rsidRDefault="000E1A56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142206">
        <w:rPr>
          <w:rFonts w:ascii="Calibri" w:hAnsi="Calibri" w:cs="Calibri"/>
          <w:sz w:val="22"/>
          <w:szCs w:val="22"/>
        </w:rPr>
        <w:t>Elektronički</w:t>
      </w:r>
      <w:r w:rsidR="00EC14D9">
        <w:rPr>
          <w:rFonts w:ascii="Calibri" w:hAnsi="Calibri" w:cs="Calibri"/>
          <w:sz w:val="22"/>
          <w:szCs w:val="22"/>
        </w:rPr>
        <w:t xml:space="preserve"> zapis/Potvrdu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>zavoda za mirovinsko osiguranje</w:t>
      </w:r>
    </w:p>
    <w:p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:rsidR="00696D0F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:rsidR="00ED045C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:rsidR="006D5C33" w:rsidRDefault="006D5C33" w:rsidP="00E60D96">
      <w:pPr>
        <w:rPr>
          <w:rFonts w:ascii="Calibri" w:hAnsi="Calibri" w:cs="Calibri"/>
          <w:sz w:val="22"/>
          <w:szCs w:val="22"/>
        </w:rPr>
      </w:pPr>
    </w:p>
    <w:p w:rsidR="006D5C33" w:rsidRDefault="006D5C33" w:rsidP="00E60D96">
      <w:pPr>
        <w:rPr>
          <w:rFonts w:ascii="Calibri" w:hAnsi="Calibri" w:cs="Calibri"/>
          <w:sz w:val="22"/>
          <w:szCs w:val="22"/>
        </w:rPr>
      </w:pPr>
    </w:p>
    <w:p w:rsidR="006D5C33" w:rsidRDefault="006D5C33" w:rsidP="00E60D96">
      <w:pPr>
        <w:rPr>
          <w:rFonts w:ascii="Calibri" w:hAnsi="Calibri" w:cs="Calibri"/>
          <w:sz w:val="22"/>
          <w:szCs w:val="22"/>
        </w:rPr>
      </w:pPr>
    </w:p>
    <w:p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:rsidR="001B641B" w:rsidRDefault="00B943B0" w:rsidP="00E60D96">
      <w:hyperlink r:id="rId5" w:history="1">
        <w:r w:rsidR="001B641B" w:rsidRPr="004A02B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665187" w:rsidRDefault="00665187" w:rsidP="00E60D96">
      <w:pPr>
        <w:rPr>
          <w:rFonts w:asciiTheme="minorHAnsi" w:hAnsiTheme="minorHAnsi" w:cstheme="minorHAnsi"/>
          <w:sz w:val="22"/>
          <w:szCs w:val="22"/>
        </w:rPr>
      </w:pPr>
      <w:r w:rsidRPr="00D9701D">
        <w:rPr>
          <w:rFonts w:asciiTheme="minorHAnsi" w:hAnsiTheme="minorHAnsi" w:cstheme="minorHAnsi"/>
          <w:sz w:val="22"/>
          <w:szCs w:val="22"/>
        </w:rPr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>
        <w:rPr>
          <w:rFonts w:asciiTheme="minorHAnsi" w:hAnsiTheme="minorHAnsi" w:cstheme="minorHAnsi"/>
          <w:sz w:val="22"/>
          <w:szCs w:val="22"/>
        </w:rPr>
        <w:t>157/13,152/14,39/18,32/20</w:t>
      </w:r>
      <w:r w:rsidRPr="00D9701D">
        <w:rPr>
          <w:rFonts w:asciiTheme="minorHAnsi" w:hAnsiTheme="minorHAnsi" w:cstheme="minorHAnsi"/>
          <w:sz w:val="22"/>
          <w:szCs w:val="22"/>
        </w:rPr>
        <w:t>) uz prijavu na natječaj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dužni su se pozvati na to pravo te, osim dokaza o ispunjavanju traženih uvjeta natječaja, priložiti i dokaz o invaliditetu ( članak 9. </w:t>
      </w:r>
      <w:r w:rsidR="00D9701D">
        <w:rPr>
          <w:rFonts w:asciiTheme="minorHAnsi" w:hAnsiTheme="minorHAnsi" w:cstheme="minorHAnsi"/>
          <w:sz w:val="22"/>
          <w:szCs w:val="22"/>
        </w:rPr>
        <w:t>s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tavak 2. </w:t>
      </w:r>
      <w:r w:rsidR="00D9701D">
        <w:rPr>
          <w:rFonts w:asciiTheme="minorHAnsi" w:hAnsiTheme="minorHAnsi" w:cstheme="minorHAnsi"/>
          <w:sz w:val="22"/>
          <w:szCs w:val="22"/>
        </w:rPr>
        <w:t>i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</w:t>
      </w:r>
      <w:r w:rsidR="00B657FC">
        <w:rPr>
          <w:rFonts w:asciiTheme="minorHAnsi" w:hAnsiTheme="minorHAnsi" w:cstheme="minorHAnsi"/>
          <w:sz w:val="22"/>
          <w:szCs w:val="22"/>
        </w:rPr>
        <w:t>3. ) te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dokaz o načinu prestanka radnog odnosa kod posljednjeg poslodavca ( članak 9. </w:t>
      </w:r>
      <w:r w:rsidR="00D9701D">
        <w:rPr>
          <w:rFonts w:asciiTheme="minorHAnsi" w:hAnsiTheme="minorHAnsi" w:cstheme="minorHAnsi"/>
          <w:sz w:val="22"/>
          <w:szCs w:val="22"/>
        </w:rPr>
        <w:t>s</w:t>
      </w:r>
      <w:r w:rsidR="00D9701D" w:rsidRPr="00D9701D">
        <w:rPr>
          <w:rFonts w:asciiTheme="minorHAnsi" w:hAnsiTheme="minorHAnsi" w:cstheme="minorHAnsi"/>
          <w:sz w:val="22"/>
          <w:szCs w:val="22"/>
        </w:rPr>
        <w:t>tavak</w:t>
      </w:r>
      <w:r w:rsidR="003753EF">
        <w:rPr>
          <w:rFonts w:asciiTheme="minorHAnsi" w:hAnsiTheme="minorHAnsi" w:cstheme="minorHAnsi"/>
          <w:sz w:val="22"/>
          <w:szCs w:val="22"/>
        </w:rPr>
        <w:t xml:space="preserve"> 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18. </w:t>
      </w:r>
      <w:r w:rsidR="00D9701D">
        <w:rPr>
          <w:rFonts w:asciiTheme="minorHAnsi" w:hAnsiTheme="minorHAnsi" w:cstheme="minorHAnsi"/>
          <w:sz w:val="22"/>
          <w:szCs w:val="22"/>
        </w:rPr>
        <w:t>i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</w:t>
      </w:r>
      <w:r w:rsidR="005A3684">
        <w:rPr>
          <w:rFonts w:asciiTheme="minorHAnsi" w:hAnsiTheme="minorHAnsi" w:cstheme="minorHAnsi"/>
          <w:sz w:val="22"/>
          <w:szCs w:val="22"/>
        </w:rPr>
        <w:t>19.</w:t>
      </w:r>
      <w:r w:rsidR="00D9701D" w:rsidRPr="00D9701D">
        <w:rPr>
          <w:rFonts w:asciiTheme="minorHAnsi" w:hAnsiTheme="minorHAnsi" w:cstheme="minorHAnsi"/>
          <w:sz w:val="22"/>
          <w:szCs w:val="22"/>
        </w:rPr>
        <w:t xml:space="preserve"> )</w:t>
      </w:r>
      <w:r w:rsidR="00D9701D">
        <w:rPr>
          <w:rFonts w:asciiTheme="minorHAnsi" w:hAnsiTheme="minorHAnsi" w:cstheme="minorHAnsi"/>
          <w:sz w:val="22"/>
          <w:szCs w:val="22"/>
        </w:rPr>
        <w:t>.</w:t>
      </w:r>
    </w:p>
    <w:p w:rsidR="003753EF" w:rsidRDefault="00B657FC" w:rsidP="00E60D96">
      <w:pPr>
        <w:rPr>
          <w:rFonts w:asciiTheme="minorHAnsi" w:hAnsiTheme="minorHAnsi" w:cstheme="minorHAnsi"/>
          <w:sz w:val="22"/>
          <w:szCs w:val="22"/>
        </w:rPr>
      </w:pPr>
      <w:r w:rsidRPr="00D9701D">
        <w:rPr>
          <w:rFonts w:asciiTheme="minorHAnsi" w:hAnsiTheme="minorHAnsi" w:cstheme="minorHAns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Theme="minorHAnsi" w:hAnsiTheme="minorHAnsi" w:cstheme="minorHAnsi"/>
          <w:sz w:val="22"/>
          <w:szCs w:val="22"/>
        </w:rPr>
        <w:t>sukladno članku 48.f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3684">
        <w:rPr>
          <w:rFonts w:asciiTheme="minorHAnsi" w:hAnsiTheme="minorHAnsi" w:cstheme="minorHAns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Theme="minorHAnsi" w:hAnsiTheme="minorHAnsi" w:cstheme="minorHAnsi"/>
          <w:sz w:val="22"/>
          <w:szCs w:val="22"/>
        </w:rPr>
        <w:t>z o priznatom statusu prednosti</w:t>
      </w:r>
      <w:r w:rsidR="005A368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izjavu da do</w:t>
      </w:r>
      <w:r w:rsidR="005A3684">
        <w:rPr>
          <w:rFonts w:asciiTheme="minorHAnsi" w:hAnsiTheme="minorHAnsi" w:cstheme="minorHAns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:rsidR="00D9701D" w:rsidRPr="00D9701D" w:rsidRDefault="005A3684" w:rsidP="00E60D96">
      <w:pPr>
        <w:rPr>
          <w:rFonts w:asciiTheme="minorHAnsi" w:hAnsiTheme="minorHAnsi" w:cstheme="minorHAnsi"/>
          <w:sz w:val="22"/>
          <w:szCs w:val="22"/>
        </w:rPr>
      </w:pPr>
      <w:r w:rsidRPr="00D9701D">
        <w:rPr>
          <w:rFonts w:asciiTheme="minorHAnsi" w:hAnsiTheme="minorHAnsi" w:cstheme="minorHAnsi"/>
          <w:sz w:val="22"/>
          <w:szCs w:val="22"/>
        </w:rPr>
        <w:t>Kandidati koji se pozivaju na pravo prednosti prilikom zapošljavanja</w:t>
      </w:r>
      <w:r w:rsidR="00AD6E1B">
        <w:rPr>
          <w:rFonts w:asciiTheme="minorHAnsi" w:hAnsiTheme="minorHAnsi" w:cstheme="minorHAns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>
        <w:rPr>
          <w:rFonts w:asciiTheme="minorHAnsi" w:hAnsiTheme="minorHAnsi" w:cstheme="minorHAnsi"/>
          <w:sz w:val="22"/>
          <w:szCs w:val="22"/>
        </w:rPr>
        <w:t>s</w:t>
      </w:r>
      <w:r w:rsidR="00AD6E1B">
        <w:rPr>
          <w:rFonts w:asciiTheme="minorHAnsi" w:hAnsiTheme="minorHAnsi" w:cstheme="minorHAnsi"/>
          <w:sz w:val="22"/>
          <w:szCs w:val="22"/>
        </w:rPr>
        <w:t>tavka 1. Zakona o c</w:t>
      </w:r>
      <w:r w:rsidR="0020570B">
        <w:rPr>
          <w:rFonts w:asciiTheme="minorHAnsi" w:hAnsiTheme="minorHAnsi" w:cstheme="minorHAnsi"/>
          <w:sz w:val="22"/>
          <w:szCs w:val="22"/>
        </w:rPr>
        <w:t>i</w:t>
      </w:r>
      <w:r w:rsidR="00AD6E1B">
        <w:rPr>
          <w:rFonts w:asciiTheme="minorHAnsi" w:hAnsiTheme="minorHAnsi" w:cstheme="minorHAnsi"/>
          <w:sz w:val="22"/>
          <w:szCs w:val="22"/>
        </w:rPr>
        <w:t xml:space="preserve">vilnim stradalnicima iz Domovinskog rata.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 pribaviti će Ustanova po službenoj dužnosti od nadležnih tijela sukladno čl. 25. Zakona o predškolskom odgoju i obrazovanju, a nakon obavljenog izbora kandidata.</w:t>
      </w:r>
    </w:p>
    <w:p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8D5DA6">
        <w:rPr>
          <w:rFonts w:ascii="Calibri" w:hAnsi="Calibri" w:cs="Calibri"/>
          <w:sz w:val="22"/>
          <w:szCs w:val="22"/>
        </w:rPr>
        <w:t xml:space="preserve">29.06.2022. </w:t>
      </w:r>
      <w:r w:rsidR="00F57B8C">
        <w:rPr>
          <w:rFonts w:ascii="Calibri" w:hAnsi="Calibri" w:cs="Calibri"/>
          <w:sz w:val="22"/>
          <w:szCs w:val="22"/>
        </w:rPr>
        <w:t>godine</w:t>
      </w:r>
      <w:r w:rsidR="008F0505">
        <w:rPr>
          <w:rFonts w:ascii="Calibri" w:hAnsi="Calibri" w:cs="Calibri"/>
          <w:sz w:val="22"/>
          <w:szCs w:val="22"/>
        </w:rPr>
        <w:t>.</w:t>
      </w:r>
    </w:p>
    <w:p w:rsidR="00EC14D9" w:rsidRDefault="00EC14D9">
      <w:pPr>
        <w:rPr>
          <w:sz w:val="22"/>
          <w:szCs w:val="22"/>
        </w:rPr>
      </w:pPr>
    </w:p>
    <w:p w:rsidR="006B5643" w:rsidRDefault="006B5643">
      <w:pPr>
        <w:rPr>
          <w:sz w:val="22"/>
          <w:szCs w:val="22"/>
        </w:rPr>
      </w:pPr>
    </w:p>
    <w:p w:rsidR="006B5643" w:rsidRPr="006B5643" w:rsidRDefault="006B5643">
      <w:pPr>
        <w:rPr>
          <w:rFonts w:asciiTheme="minorHAnsi" w:hAnsiTheme="minorHAnsi" w:cstheme="minorHAnsi"/>
          <w:sz w:val="22"/>
          <w:szCs w:val="22"/>
        </w:rPr>
      </w:pPr>
      <w:r w:rsidRPr="006B5643">
        <w:rPr>
          <w:rFonts w:asciiTheme="minorHAnsi" w:hAnsiTheme="minorHAnsi" w:cstheme="minorHAnsi"/>
          <w:sz w:val="22"/>
          <w:szCs w:val="22"/>
        </w:rPr>
        <w:t>KLASA:</w:t>
      </w:r>
      <w:r w:rsidR="008D5DA6">
        <w:rPr>
          <w:rFonts w:asciiTheme="minorHAnsi" w:hAnsiTheme="minorHAnsi" w:cstheme="minorHAnsi"/>
          <w:sz w:val="22"/>
          <w:szCs w:val="22"/>
        </w:rPr>
        <w:t xml:space="preserve"> 112-01/22-01/04</w:t>
      </w:r>
    </w:p>
    <w:p w:rsidR="006B5643" w:rsidRPr="006B5643" w:rsidRDefault="006B5643">
      <w:pPr>
        <w:rPr>
          <w:rFonts w:asciiTheme="minorHAnsi" w:hAnsiTheme="minorHAnsi" w:cstheme="minorHAnsi"/>
          <w:sz w:val="22"/>
          <w:szCs w:val="22"/>
        </w:rPr>
      </w:pPr>
      <w:r w:rsidRPr="006B5643">
        <w:rPr>
          <w:rFonts w:asciiTheme="minorHAnsi" w:hAnsiTheme="minorHAnsi" w:cstheme="minorHAnsi"/>
          <w:sz w:val="22"/>
          <w:szCs w:val="22"/>
        </w:rPr>
        <w:t xml:space="preserve">URBROJ: </w:t>
      </w:r>
      <w:r w:rsidR="00D32C21">
        <w:rPr>
          <w:rFonts w:asciiTheme="minorHAnsi" w:hAnsiTheme="minorHAnsi" w:cstheme="minorHAnsi"/>
          <w:sz w:val="22"/>
          <w:szCs w:val="22"/>
        </w:rPr>
        <w:t>238-12-66-01-22-01</w:t>
      </w:r>
    </w:p>
    <w:p w:rsidR="006B5643" w:rsidRDefault="006B5643">
      <w:pPr>
        <w:rPr>
          <w:rFonts w:asciiTheme="minorHAnsi" w:hAnsiTheme="minorHAnsi" w:cstheme="minorHAnsi"/>
          <w:sz w:val="22"/>
          <w:szCs w:val="22"/>
        </w:rPr>
      </w:pPr>
      <w:r w:rsidRPr="006B5643">
        <w:rPr>
          <w:rFonts w:asciiTheme="minorHAnsi" w:hAnsiTheme="minorHAnsi" w:cstheme="minorHAnsi"/>
          <w:sz w:val="22"/>
          <w:szCs w:val="22"/>
        </w:rPr>
        <w:t xml:space="preserve">U Jastrebarskom, </w:t>
      </w:r>
      <w:r w:rsidR="008D5DA6">
        <w:rPr>
          <w:rFonts w:asciiTheme="minorHAnsi" w:hAnsiTheme="minorHAnsi" w:cstheme="minorHAnsi"/>
          <w:sz w:val="22"/>
          <w:szCs w:val="22"/>
        </w:rPr>
        <w:t>29.06.2022.</w:t>
      </w:r>
    </w:p>
    <w:p w:rsidR="00665187" w:rsidRDefault="00665187">
      <w:pPr>
        <w:rPr>
          <w:rFonts w:asciiTheme="minorHAnsi" w:hAnsiTheme="minorHAnsi" w:cstheme="minorHAnsi"/>
          <w:sz w:val="22"/>
          <w:szCs w:val="22"/>
        </w:rPr>
      </w:pPr>
    </w:p>
    <w:p w:rsidR="00665187" w:rsidRPr="006B5643" w:rsidRDefault="00665187">
      <w:pPr>
        <w:rPr>
          <w:rFonts w:asciiTheme="minorHAnsi" w:hAnsiTheme="minorHAnsi" w:cstheme="minorHAnsi"/>
          <w:sz w:val="22"/>
          <w:szCs w:val="22"/>
        </w:rPr>
      </w:pPr>
    </w:p>
    <w:sectPr w:rsidR="00665187" w:rsidRPr="006B5643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1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D96"/>
    <w:rsid w:val="000066AA"/>
    <w:rsid w:val="0003271E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A4306"/>
    <w:rsid w:val="000B3E0D"/>
    <w:rsid w:val="000C1FE2"/>
    <w:rsid w:val="000C6DB9"/>
    <w:rsid w:val="000C7060"/>
    <w:rsid w:val="000D56B9"/>
    <w:rsid w:val="000D578C"/>
    <w:rsid w:val="000D779E"/>
    <w:rsid w:val="000E0187"/>
    <w:rsid w:val="000E1A56"/>
    <w:rsid w:val="000E6A24"/>
    <w:rsid w:val="000F3982"/>
    <w:rsid w:val="00101855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BED"/>
    <w:rsid w:val="00162516"/>
    <w:rsid w:val="0017315B"/>
    <w:rsid w:val="00173DF8"/>
    <w:rsid w:val="001853F0"/>
    <w:rsid w:val="00185413"/>
    <w:rsid w:val="0018666C"/>
    <w:rsid w:val="001957EC"/>
    <w:rsid w:val="001961D2"/>
    <w:rsid w:val="001B539C"/>
    <w:rsid w:val="001B641B"/>
    <w:rsid w:val="001C674D"/>
    <w:rsid w:val="001D36C0"/>
    <w:rsid w:val="001D4E23"/>
    <w:rsid w:val="001E34B3"/>
    <w:rsid w:val="001F609A"/>
    <w:rsid w:val="0020570B"/>
    <w:rsid w:val="00207F9B"/>
    <w:rsid w:val="00212137"/>
    <w:rsid w:val="0021654F"/>
    <w:rsid w:val="002328AF"/>
    <w:rsid w:val="002338A7"/>
    <w:rsid w:val="002379F1"/>
    <w:rsid w:val="00251386"/>
    <w:rsid w:val="00251A54"/>
    <w:rsid w:val="00257109"/>
    <w:rsid w:val="00261166"/>
    <w:rsid w:val="00261A29"/>
    <w:rsid w:val="00263F87"/>
    <w:rsid w:val="00282977"/>
    <w:rsid w:val="00283990"/>
    <w:rsid w:val="002A4535"/>
    <w:rsid w:val="002B40E6"/>
    <w:rsid w:val="002C089F"/>
    <w:rsid w:val="002C30D2"/>
    <w:rsid w:val="002C73F8"/>
    <w:rsid w:val="002D00E0"/>
    <w:rsid w:val="002D3314"/>
    <w:rsid w:val="002F6C63"/>
    <w:rsid w:val="002F6E4F"/>
    <w:rsid w:val="00307856"/>
    <w:rsid w:val="00340344"/>
    <w:rsid w:val="00343BF5"/>
    <w:rsid w:val="00351485"/>
    <w:rsid w:val="003554CF"/>
    <w:rsid w:val="0037397B"/>
    <w:rsid w:val="003753EF"/>
    <w:rsid w:val="003816C1"/>
    <w:rsid w:val="0038429E"/>
    <w:rsid w:val="0039382B"/>
    <w:rsid w:val="003A523E"/>
    <w:rsid w:val="003A53E8"/>
    <w:rsid w:val="003D7FE8"/>
    <w:rsid w:val="003E04AC"/>
    <w:rsid w:val="003E33FF"/>
    <w:rsid w:val="003E41AF"/>
    <w:rsid w:val="003F1BC8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51FE1"/>
    <w:rsid w:val="00455987"/>
    <w:rsid w:val="00456FF7"/>
    <w:rsid w:val="00470ABA"/>
    <w:rsid w:val="00470F0D"/>
    <w:rsid w:val="00474BD4"/>
    <w:rsid w:val="0047760E"/>
    <w:rsid w:val="0048547B"/>
    <w:rsid w:val="004A090B"/>
    <w:rsid w:val="004A7476"/>
    <w:rsid w:val="004C2B71"/>
    <w:rsid w:val="004C5665"/>
    <w:rsid w:val="004D0A69"/>
    <w:rsid w:val="004D1179"/>
    <w:rsid w:val="004D24E8"/>
    <w:rsid w:val="004E0675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5638"/>
    <w:rsid w:val="00587EED"/>
    <w:rsid w:val="00591A0C"/>
    <w:rsid w:val="00594AD8"/>
    <w:rsid w:val="00594F0F"/>
    <w:rsid w:val="005A3684"/>
    <w:rsid w:val="005A4102"/>
    <w:rsid w:val="005A6E83"/>
    <w:rsid w:val="005D4A39"/>
    <w:rsid w:val="005D4A82"/>
    <w:rsid w:val="005E1028"/>
    <w:rsid w:val="005E23AD"/>
    <w:rsid w:val="005E3AF4"/>
    <w:rsid w:val="005E3B55"/>
    <w:rsid w:val="005E6BC2"/>
    <w:rsid w:val="00614CBC"/>
    <w:rsid w:val="00615472"/>
    <w:rsid w:val="00632ACD"/>
    <w:rsid w:val="00633AD1"/>
    <w:rsid w:val="00643245"/>
    <w:rsid w:val="00650B8A"/>
    <w:rsid w:val="00665187"/>
    <w:rsid w:val="0067155C"/>
    <w:rsid w:val="006801E2"/>
    <w:rsid w:val="00687461"/>
    <w:rsid w:val="00695217"/>
    <w:rsid w:val="00696D0F"/>
    <w:rsid w:val="006A2BA4"/>
    <w:rsid w:val="006A2BEA"/>
    <w:rsid w:val="006B5643"/>
    <w:rsid w:val="006C539D"/>
    <w:rsid w:val="006D0E3E"/>
    <w:rsid w:val="006D4889"/>
    <w:rsid w:val="006D5C33"/>
    <w:rsid w:val="006F5AEA"/>
    <w:rsid w:val="006F7257"/>
    <w:rsid w:val="00750552"/>
    <w:rsid w:val="00751A10"/>
    <w:rsid w:val="00752D2D"/>
    <w:rsid w:val="0075376E"/>
    <w:rsid w:val="00753A60"/>
    <w:rsid w:val="00764713"/>
    <w:rsid w:val="007A3D30"/>
    <w:rsid w:val="007A4953"/>
    <w:rsid w:val="007B263E"/>
    <w:rsid w:val="007B3F0E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66B6"/>
    <w:rsid w:val="0084131A"/>
    <w:rsid w:val="00845F75"/>
    <w:rsid w:val="0086044B"/>
    <w:rsid w:val="00870175"/>
    <w:rsid w:val="00877C0D"/>
    <w:rsid w:val="00892395"/>
    <w:rsid w:val="008B00B8"/>
    <w:rsid w:val="008B7B16"/>
    <w:rsid w:val="008C599D"/>
    <w:rsid w:val="008C60BC"/>
    <w:rsid w:val="008D1612"/>
    <w:rsid w:val="008D2F88"/>
    <w:rsid w:val="008D5DA6"/>
    <w:rsid w:val="008D7F7B"/>
    <w:rsid w:val="008E4DA4"/>
    <w:rsid w:val="008F0505"/>
    <w:rsid w:val="008F1A8B"/>
    <w:rsid w:val="008F68AE"/>
    <w:rsid w:val="009035B8"/>
    <w:rsid w:val="00906334"/>
    <w:rsid w:val="00923406"/>
    <w:rsid w:val="00923C24"/>
    <w:rsid w:val="009311BC"/>
    <w:rsid w:val="00935A70"/>
    <w:rsid w:val="00937F47"/>
    <w:rsid w:val="009446B7"/>
    <w:rsid w:val="009507A2"/>
    <w:rsid w:val="00952E3D"/>
    <w:rsid w:val="00957AD8"/>
    <w:rsid w:val="00961FE1"/>
    <w:rsid w:val="00963E35"/>
    <w:rsid w:val="00965BE2"/>
    <w:rsid w:val="00971DC0"/>
    <w:rsid w:val="00976C1A"/>
    <w:rsid w:val="0098169E"/>
    <w:rsid w:val="00983D06"/>
    <w:rsid w:val="009862F0"/>
    <w:rsid w:val="00992576"/>
    <w:rsid w:val="009A3262"/>
    <w:rsid w:val="009A6679"/>
    <w:rsid w:val="009D18F1"/>
    <w:rsid w:val="009D63E0"/>
    <w:rsid w:val="009E000A"/>
    <w:rsid w:val="009E1813"/>
    <w:rsid w:val="009E2803"/>
    <w:rsid w:val="009F2E8F"/>
    <w:rsid w:val="00A022FD"/>
    <w:rsid w:val="00A0495D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160BC"/>
    <w:rsid w:val="00B222CD"/>
    <w:rsid w:val="00B3070F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7602"/>
    <w:rsid w:val="00C20224"/>
    <w:rsid w:val="00C22456"/>
    <w:rsid w:val="00C307F5"/>
    <w:rsid w:val="00C411C7"/>
    <w:rsid w:val="00C523B7"/>
    <w:rsid w:val="00C55C9B"/>
    <w:rsid w:val="00C66806"/>
    <w:rsid w:val="00C72DAA"/>
    <w:rsid w:val="00C753B8"/>
    <w:rsid w:val="00C81C54"/>
    <w:rsid w:val="00C872F8"/>
    <w:rsid w:val="00C94BF5"/>
    <w:rsid w:val="00C97B94"/>
    <w:rsid w:val="00CA1E66"/>
    <w:rsid w:val="00CB5EA8"/>
    <w:rsid w:val="00CB615F"/>
    <w:rsid w:val="00CB794F"/>
    <w:rsid w:val="00CD121B"/>
    <w:rsid w:val="00CD1A9C"/>
    <w:rsid w:val="00CD3661"/>
    <w:rsid w:val="00CD5E68"/>
    <w:rsid w:val="00CE1037"/>
    <w:rsid w:val="00CE19A9"/>
    <w:rsid w:val="00CF5BB0"/>
    <w:rsid w:val="00CF6401"/>
    <w:rsid w:val="00D03140"/>
    <w:rsid w:val="00D0558F"/>
    <w:rsid w:val="00D05C8B"/>
    <w:rsid w:val="00D15F79"/>
    <w:rsid w:val="00D32C21"/>
    <w:rsid w:val="00D46844"/>
    <w:rsid w:val="00D55243"/>
    <w:rsid w:val="00D55CAA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33011"/>
    <w:rsid w:val="00E378E3"/>
    <w:rsid w:val="00E42DD5"/>
    <w:rsid w:val="00E529FD"/>
    <w:rsid w:val="00E55411"/>
    <w:rsid w:val="00E56870"/>
    <w:rsid w:val="00E60D96"/>
    <w:rsid w:val="00E7194B"/>
    <w:rsid w:val="00E72C60"/>
    <w:rsid w:val="00E83D36"/>
    <w:rsid w:val="00E911C1"/>
    <w:rsid w:val="00E95540"/>
    <w:rsid w:val="00E95DA6"/>
    <w:rsid w:val="00EA04B2"/>
    <w:rsid w:val="00EA1563"/>
    <w:rsid w:val="00EB2A53"/>
    <w:rsid w:val="00EB3845"/>
    <w:rsid w:val="00EC14D9"/>
    <w:rsid w:val="00EC3CB8"/>
    <w:rsid w:val="00EC513B"/>
    <w:rsid w:val="00ED045C"/>
    <w:rsid w:val="00ED1A28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960"/>
    <w:rsid w:val="00F107D2"/>
    <w:rsid w:val="00F11CE9"/>
    <w:rsid w:val="00F204CE"/>
    <w:rsid w:val="00F21BE6"/>
    <w:rsid w:val="00F22E1F"/>
    <w:rsid w:val="00F44134"/>
    <w:rsid w:val="00F45507"/>
    <w:rsid w:val="00F50124"/>
    <w:rsid w:val="00F57B8C"/>
    <w:rsid w:val="00F62619"/>
    <w:rsid w:val="00F7151C"/>
    <w:rsid w:val="00F7380A"/>
    <w:rsid w:val="00F804EF"/>
    <w:rsid w:val="00F80518"/>
    <w:rsid w:val="00F80E5F"/>
    <w:rsid w:val="00FA0C31"/>
    <w:rsid w:val="00FA2A96"/>
    <w:rsid w:val="00FA3D00"/>
    <w:rsid w:val="00FF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basedOn w:val="Zadanifontodlomka"/>
    <w:uiPriority w:val="99"/>
    <w:rsid w:val="003F1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Korisnik</cp:lastModifiedBy>
  <cp:revision>211</cp:revision>
  <cp:lastPrinted>2022-06-28T08:37:00Z</cp:lastPrinted>
  <dcterms:created xsi:type="dcterms:W3CDTF">2015-09-14T08:39:00Z</dcterms:created>
  <dcterms:modified xsi:type="dcterms:W3CDTF">2022-06-28T08:37:00Z</dcterms:modified>
</cp:coreProperties>
</file>